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CD" w:rsidRDefault="00A41DCD" w:rsidP="00A41DCD">
      <w:pPr>
        <w:pStyle w:val="a3"/>
        <w:tabs>
          <w:tab w:val="left" w:pos="567"/>
        </w:tabs>
        <w:ind w:firstLine="0"/>
        <w:jc w:val="center"/>
        <w:rPr>
          <w:szCs w:val="28"/>
        </w:rPr>
      </w:pPr>
      <w:r>
        <w:rPr>
          <w:szCs w:val="28"/>
        </w:rPr>
        <w:t>Новые правила признания лица инвалидом</w:t>
      </w:r>
      <w:r w:rsidR="00A635E4">
        <w:rPr>
          <w:szCs w:val="28"/>
        </w:rPr>
        <w:t>.</w:t>
      </w:r>
    </w:p>
    <w:p w:rsidR="00A41DCD" w:rsidRDefault="00A41DCD" w:rsidP="00A41DCD">
      <w:pPr>
        <w:pStyle w:val="a3"/>
        <w:tabs>
          <w:tab w:val="left" w:pos="567"/>
        </w:tabs>
        <w:ind w:firstLine="0"/>
        <w:jc w:val="center"/>
        <w:rPr>
          <w:szCs w:val="28"/>
        </w:rPr>
      </w:pPr>
    </w:p>
    <w:p w:rsidR="00A41DCD" w:rsidRDefault="00A41DCD" w:rsidP="00A41DCD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>С 1 июля 2022 года на территории Российской Федерации будут действовать новые Правила признания лица инвалидом, утвержденные  постановлением Правительства Российской Федерации от 5 апреля 2022 г. №588 «О признании лица  инвалидом».</w:t>
      </w:r>
    </w:p>
    <w:p w:rsidR="00A41DCD" w:rsidRDefault="00A41DCD" w:rsidP="00A41DCD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 xml:space="preserve">Согласно новым Правилам гражданин направляется на медико-социальную экспертизу только медицинской организацией в соответствии с пунктом 17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Правил, а постановление Правительства Российской Федерации от 20 февраля 2006 г. №95 «О порядке и условиях признания лица инвалидом» со всеми изменениями   признается утратившим силу с 1июля 2022 г.</w:t>
      </w:r>
    </w:p>
    <w:p w:rsidR="00A41DCD" w:rsidRDefault="00A41DCD" w:rsidP="00A41DCD">
      <w:pPr>
        <w:pStyle w:val="a3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 xml:space="preserve">С 1 июля 2022 года прекратит свое действие Временный порядок признания лица инвалидом, утвержденный постановлением  Правительства Российской Федерации от 16 октября 2020 г. №1697, в соответствии с которым ранее установленная инвалидность автоматически продлевается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следующие 6 месяцев. Он также позволяет присваивать инвалидность впервые без личного обращения человека в бюро медико-социальной экспертизы.</w:t>
      </w:r>
    </w:p>
    <w:p w:rsidR="00A41DCD" w:rsidRDefault="00A41DCD" w:rsidP="00A41DC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граждан, срок инвалидности которых заканчивается 1 июля 2022 года и позже, на необходимость своевременного оформления в медицинской организации </w:t>
      </w:r>
      <w:r w:rsidRPr="005716C7">
        <w:rPr>
          <w:sz w:val="28"/>
          <w:szCs w:val="28"/>
        </w:rPr>
        <w:t>направления на медико-социальную экспертизу</w:t>
      </w:r>
      <w:r>
        <w:rPr>
          <w:sz w:val="28"/>
          <w:szCs w:val="28"/>
        </w:rPr>
        <w:t>.</w:t>
      </w:r>
    </w:p>
    <w:p w:rsidR="00A41DCD" w:rsidRDefault="00A41DCD" w:rsidP="00A41DCD">
      <w:pPr>
        <w:pStyle w:val="Default"/>
        <w:ind w:firstLine="720"/>
        <w:jc w:val="both"/>
        <w:rPr>
          <w:sz w:val="28"/>
          <w:szCs w:val="28"/>
        </w:rPr>
      </w:pPr>
    </w:p>
    <w:p w:rsidR="00A41DCD" w:rsidRDefault="00A41DCD" w:rsidP="00A41DCD">
      <w:pPr>
        <w:pStyle w:val="a3"/>
        <w:tabs>
          <w:tab w:val="left" w:pos="567"/>
        </w:tabs>
        <w:ind w:firstLine="0"/>
        <w:rPr>
          <w:szCs w:val="28"/>
        </w:rPr>
      </w:pPr>
    </w:p>
    <w:p w:rsidR="00A41DCD" w:rsidRDefault="00A41DCD" w:rsidP="00A41DCD"/>
    <w:p w:rsidR="00D16BF7" w:rsidRDefault="00D16BF7"/>
    <w:sectPr w:rsidR="00D16BF7" w:rsidSect="0002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DCD"/>
    <w:rsid w:val="00A41DCD"/>
    <w:rsid w:val="00A635E4"/>
    <w:rsid w:val="00D1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D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41DCD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41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109o-1</dc:creator>
  <cp:keywords/>
  <dc:description/>
  <cp:lastModifiedBy>109o-1</cp:lastModifiedBy>
  <cp:revision>3</cp:revision>
  <dcterms:created xsi:type="dcterms:W3CDTF">2022-05-06T07:59:00Z</dcterms:created>
  <dcterms:modified xsi:type="dcterms:W3CDTF">2022-05-06T07:59:00Z</dcterms:modified>
</cp:coreProperties>
</file>